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86CD7" w14:textId="2E67931A" w:rsidR="00A46394" w:rsidRDefault="00DF42E6" w:rsidP="001F2F29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Student’s Name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F2F29">
        <w:rPr>
          <w:rFonts w:ascii="Times New Roman" w:hAnsi="Times New Roman" w:cs="Times New Roman"/>
          <w:bCs/>
        </w:rPr>
        <w:tab/>
      </w:r>
      <w:r w:rsidR="00A46394" w:rsidRPr="00EB56EE">
        <w:rPr>
          <w:rFonts w:ascii="Times New Roman" w:hAnsi="Times New Roman" w:cs="Times New Roman"/>
          <w:bCs/>
        </w:rPr>
        <w:t>The Hepatitis B Vaccine</w:t>
      </w:r>
    </w:p>
    <w:p w14:paraId="18FAC23E" w14:textId="77777777" w:rsidR="00DF42E6" w:rsidRPr="001F2F29" w:rsidRDefault="00DF42E6" w:rsidP="001F2F2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F2F29">
        <w:rPr>
          <w:rFonts w:ascii="Times New Roman" w:hAnsi="Times New Roman" w:cs="Times New Roman"/>
          <w:b/>
        </w:rPr>
        <w:t>Abstract</w:t>
      </w:r>
    </w:p>
    <w:p w14:paraId="42F98FF8" w14:textId="22679E12" w:rsidR="00DF42E6" w:rsidRDefault="00181989" w:rsidP="00DF42E6">
      <w:pPr>
        <w:spacing w:line="480" w:lineRule="auto"/>
        <w:ind w:firstLine="720"/>
        <w:rPr>
          <w:rFonts w:ascii="Times New Roman" w:hAnsi="Times New Roman" w:cs="Times New Roman"/>
        </w:rPr>
      </w:pPr>
      <w:r w:rsidRPr="002E2161">
        <w:rPr>
          <w:rFonts w:ascii="Times New Roman" w:hAnsi="Times New Roman" w:cs="Times New Roman"/>
        </w:rPr>
        <w:t>Hepatitis</w:t>
      </w:r>
      <w:r w:rsidR="00D4621D" w:rsidRPr="002E2161">
        <w:rPr>
          <w:rFonts w:ascii="Times New Roman" w:hAnsi="Times New Roman" w:cs="Times New Roman"/>
        </w:rPr>
        <w:t xml:space="preserve"> B</w:t>
      </w:r>
      <w:r w:rsidR="002E2161" w:rsidRPr="002E2161">
        <w:rPr>
          <w:rFonts w:ascii="Times New Roman" w:hAnsi="Times New Roman" w:cs="Times New Roman"/>
        </w:rPr>
        <w:t xml:space="preserve"> </w:t>
      </w:r>
      <w:r w:rsidR="00183498">
        <w:rPr>
          <w:rFonts w:ascii="Times New Roman" w:hAnsi="Times New Roman" w:cs="Times New Roman"/>
        </w:rPr>
        <w:t xml:space="preserve">vaccine; Hep B, </w:t>
      </w:r>
      <w:r w:rsidR="002E2161">
        <w:rPr>
          <w:rFonts w:ascii="Times New Roman" w:hAnsi="Times New Roman" w:cs="Times New Roman"/>
        </w:rPr>
        <w:t xml:space="preserve">is meant to prevent </w:t>
      </w:r>
      <w:r w:rsidR="003D0847">
        <w:rPr>
          <w:rFonts w:ascii="Times New Roman" w:hAnsi="Times New Roman" w:cs="Times New Roman"/>
        </w:rPr>
        <w:t xml:space="preserve">the </w:t>
      </w:r>
      <w:r w:rsidR="002E2161">
        <w:rPr>
          <w:rFonts w:ascii="Times New Roman" w:hAnsi="Times New Roman" w:cs="Times New Roman"/>
        </w:rPr>
        <w:t xml:space="preserve">regeneration of </w:t>
      </w:r>
      <w:r w:rsidR="003D0847">
        <w:rPr>
          <w:rFonts w:ascii="Times New Roman" w:hAnsi="Times New Roman" w:cs="Times New Roman"/>
        </w:rPr>
        <w:t xml:space="preserve">the </w:t>
      </w:r>
      <w:r w:rsidR="002E2161">
        <w:rPr>
          <w:rFonts w:ascii="Times New Roman" w:hAnsi="Times New Roman" w:cs="Times New Roman"/>
        </w:rPr>
        <w:t xml:space="preserve">Hepatitis B </w:t>
      </w:r>
      <w:r w:rsidR="00D4621D" w:rsidRPr="002E2161">
        <w:rPr>
          <w:rFonts w:ascii="Times New Roman" w:hAnsi="Times New Roman" w:cs="Times New Roman"/>
        </w:rPr>
        <w:t xml:space="preserve">virus </w:t>
      </w:r>
      <w:r w:rsidR="002E2161">
        <w:rPr>
          <w:rFonts w:ascii="Times New Roman" w:hAnsi="Times New Roman" w:cs="Times New Roman"/>
        </w:rPr>
        <w:t>in a person who has had the virus before.</w:t>
      </w:r>
      <w:r w:rsidR="0025007D">
        <w:rPr>
          <w:rFonts w:ascii="Times New Roman" w:hAnsi="Times New Roman" w:cs="Times New Roman"/>
        </w:rPr>
        <w:t xml:space="preserve"> It is </w:t>
      </w:r>
      <w:r w:rsidR="00183498">
        <w:rPr>
          <w:rFonts w:ascii="Times New Roman" w:hAnsi="Times New Roman" w:cs="Times New Roman"/>
        </w:rPr>
        <w:t>98-100%</w:t>
      </w:r>
      <w:r w:rsidR="0025007D">
        <w:rPr>
          <w:rFonts w:ascii="Times New Roman" w:hAnsi="Times New Roman" w:cs="Times New Roman"/>
        </w:rPr>
        <w:t xml:space="preserve"> effective in curbing the spread and subsequent treatment of Hepatitis B virus.</w:t>
      </w:r>
      <w:r w:rsidR="002E2161">
        <w:rPr>
          <w:rFonts w:ascii="Times New Roman" w:hAnsi="Times New Roman" w:cs="Times New Roman"/>
        </w:rPr>
        <w:t xml:space="preserve"> It is also a </w:t>
      </w:r>
      <w:r w:rsidR="00A46394">
        <w:rPr>
          <w:rFonts w:ascii="Times New Roman" w:hAnsi="Times New Roman" w:cs="Times New Roman"/>
        </w:rPr>
        <w:t>vaccine meant to prevent</w:t>
      </w:r>
      <w:r w:rsidR="002E2161">
        <w:rPr>
          <w:rFonts w:ascii="Times New Roman" w:hAnsi="Times New Roman" w:cs="Times New Roman"/>
        </w:rPr>
        <w:t xml:space="preserve"> </w:t>
      </w:r>
      <w:r w:rsidR="00A46394">
        <w:rPr>
          <w:rFonts w:ascii="Times New Roman" w:hAnsi="Times New Roman" w:cs="Times New Roman"/>
        </w:rPr>
        <w:t xml:space="preserve">contagion </w:t>
      </w:r>
      <w:r w:rsidR="002E2161">
        <w:rPr>
          <w:rFonts w:ascii="Times New Roman" w:hAnsi="Times New Roman" w:cs="Times New Roman"/>
        </w:rPr>
        <w:t>infections from an infected person to another. Hepatit</w:t>
      </w:r>
      <w:r w:rsidR="00D4621D" w:rsidRPr="002E2161">
        <w:rPr>
          <w:rFonts w:ascii="Times New Roman" w:hAnsi="Times New Roman" w:cs="Times New Roman"/>
        </w:rPr>
        <w:t xml:space="preserve">is </w:t>
      </w:r>
      <w:r w:rsidR="002E2161">
        <w:rPr>
          <w:rFonts w:ascii="Times New Roman" w:hAnsi="Times New Roman" w:cs="Times New Roman"/>
        </w:rPr>
        <w:t xml:space="preserve">B is </w:t>
      </w:r>
      <w:r w:rsidR="00D4621D" w:rsidRPr="002E2161">
        <w:rPr>
          <w:rFonts w:ascii="Times New Roman" w:hAnsi="Times New Roman" w:cs="Times New Roman"/>
        </w:rPr>
        <w:t>a dangerous liver infection that, when caught as an infant</w:t>
      </w:r>
      <w:r w:rsidR="002E2161">
        <w:rPr>
          <w:rFonts w:ascii="Times New Roman" w:hAnsi="Times New Roman" w:cs="Times New Roman"/>
        </w:rPr>
        <w:t xml:space="preserve"> or a young one below five years of age</w:t>
      </w:r>
      <w:r w:rsidR="00D4621D" w:rsidRPr="002E2161">
        <w:rPr>
          <w:rFonts w:ascii="Times New Roman" w:hAnsi="Times New Roman" w:cs="Times New Roman"/>
        </w:rPr>
        <w:t>, of</w:t>
      </w:r>
      <w:r w:rsidR="002E2161">
        <w:rPr>
          <w:rFonts w:ascii="Times New Roman" w:hAnsi="Times New Roman" w:cs="Times New Roman"/>
        </w:rPr>
        <w:t>ten shows no symptoms for year</w:t>
      </w:r>
      <w:r w:rsidR="00D4621D" w:rsidRPr="002E2161">
        <w:rPr>
          <w:rFonts w:ascii="Times New Roman" w:hAnsi="Times New Roman" w:cs="Times New Roman"/>
        </w:rPr>
        <w:t>s</w:t>
      </w:r>
      <w:r w:rsidR="002E2161">
        <w:rPr>
          <w:rFonts w:ascii="Times New Roman" w:hAnsi="Times New Roman" w:cs="Times New Roman"/>
        </w:rPr>
        <w:t xml:space="preserve"> of up to ten</w:t>
      </w:r>
      <w:r w:rsidR="00D4621D" w:rsidRPr="002E2161">
        <w:rPr>
          <w:rFonts w:ascii="Times New Roman" w:hAnsi="Times New Roman" w:cs="Times New Roman"/>
        </w:rPr>
        <w:t>. It can develop into cirrhosis and liver cancer later in life.</w:t>
      </w:r>
    </w:p>
    <w:p w14:paraId="2D77CC90" w14:textId="62D84583" w:rsidR="00DF42E6" w:rsidRDefault="00C32703" w:rsidP="00DF42E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highly </w:t>
      </w:r>
      <w:r w:rsidR="009B0F43">
        <w:rPr>
          <w:rFonts w:ascii="Times New Roman" w:hAnsi="Times New Roman" w:cs="Times New Roman"/>
        </w:rPr>
        <w:t>prevalent</w:t>
      </w:r>
      <w:r>
        <w:rPr>
          <w:rFonts w:ascii="Times New Roman" w:hAnsi="Times New Roman" w:cs="Times New Roman"/>
        </w:rPr>
        <w:t xml:space="preserve"> areas </w:t>
      </w:r>
      <w:r w:rsidR="004C2F2C">
        <w:rPr>
          <w:rFonts w:ascii="Times New Roman" w:hAnsi="Times New Roman" w:cs="Times New Roman"/>
        </w:rPr>
        <w:t xml:space="preserve">like </w:t>
      </w:r>
      <w:r w:rsidR="004C2F2C" w:rsidRPr="004C2F2C">
        <w:rPr>
          <w:rFonts w:ascii="Times New Roman" w:hAnsi="Times New Roman" w:cs="Times New Roman"/>
        </w:rPr>
        <w:t xml:space="preserve">Western Pacific </w:t>
      </w:r>
      <w:r w:rsidR="003D0847">
        <w:rPr>
          <w:rFonts w:ascii="Times New Roman" w:hAnsi="Times New Roman" w:cs="Times New Roman"/>
        </w:rPr>
        <w:t>r</w:t>
      </w:r>
      <w:r w:rsidR="004C2F2C" w:rsidRPr="004C2F2C">
        <w:rPr>
          <w:rFonts w:ascii="Times New Roman" w:hAnsi="Times New Roman" w:cs="Times New Roman"/>
        </w:rPr>
        <w:t>egion</w:t>
      </w:r>
      <w:r w:rsidR="004C2F2C">
        <w:rPr>
          <w:rFonts w:ascii="Times New Roman" w:hAnsi="Times New Roman" w:cs="Times New Roman"/>
        </w:rPr>
        <w:t>s</w:t>
      </w:r>
      <w:r w:rsidR="003D0847">
        <w:rPr>
          <w:rFonts w:ascii="Times New Roman" w:hAnsi="Times New Roman" w:cs="Times New Roman"/>
        </w:rPr>
        <w:t>,</w:t>
      </w:r>
      <w:r w:rsidR="004C2F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virus can much commonly be spread from mother to child at birth</w:t>
      </w:r>
      <w:r w:rsidR="00183498">
        <w:rPr>
          <w:rFonts w:ascii="Times New Roman" w:hAnsi="Times New Roman" w:cs="Times New Roman"/>
        </w:rPr>
        <w:t xml:space="preserve"> (</w:t>
      </w:r>
      <w:r w:rsidR="00183498" w:rsidRPr="00183498">
        <w:rPr>
          <w:rFonts w:ascii="Times New Roman" w:hAnsi="Times New Roman" w:cs="Times New Roman"/>
        </w:rPr>
        <w:t>Terrault</w:t>
      </w:r>
      <w:r w:rsidR="00183498">
        <w:rPr>
          <w:rFonts w:ascii="Times New Roman" w:hAnsi="Times New Roman" w:cs="Times New Roman"/>
        </w:rPr>
        <w:t xml:space="preserve"> et al</w:t>
      </w:r>
      <w:r w:rsidR="003D0847">
        <w:rPr>
          <w:rFonts w:ascii="Times New Roman" w:hAnsi="Times New Roman" w:cs="Times New Roman"/>
        </w:rPr>
        <w:t>.</w:t>
      </w:r>
      <w:r w:rsidR="00183498">
        <w:rPr>
          <w:rFonts w:ascii="Times New Roman" w:hAnsi="Times New Roman" w:cs="Times New Roman"/>
        </w:rPr>
        <w:t xml:space="preserve"> 2016)</w:t>
      </w:r>
      <w:r>
        <w:rPr>
          <w:rFonts w:ascii="Times New Roman" w:hAnsi="Times New Roman" w:cs="Times New Roman"/>
        </w:rPr>
        <w:t>. It can also be caused by one being exposed to infected blood or body fluids</w:t>
      </w:r>
      <w:r w:rsidR="003D084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especially from child to child during the first five years after birth. </w:t>
      </w:r>
      <w:r w:rsidR="009B0F43">
        <w:rPr>
          <w:rFonts w:ascii="Times New Roman" w:hAnsi="Times New Roman" w:cs="Times New Roman"/>
        </w:rPr>
        <w:t xml:space="preserve">This makes the disease is equally </w:t>
      </w:r>
      <w:r w:rsidR="0025007D">
        <w:rPr>
          <w:rFonts w:ascii="Times New Roman" w:hAnsi="Times New Roman" w:cs="Times New Roman"/>
        </w:rPr>
        <w:t xml:space="preserve">contagious. </w:t>
      </w:r>
      <w:r>
        <w:rPr>
          <w:rFonts w:ascii="Times New Roman" w:hAnsi="Times New Roman" w:cs="Times New Roman"/>
        </w:rPr>
        <w:t>The virus can further be spread through activities such as tattooing, piercing oneself with needle-sharp objects and exposure to acts such as kissing/saliva exchange with infected people.</w:t>
      </w:r>
    </w:p>
    <w:p w14:paraId="679E3274" w14:textId="76CE6254" w:rsidR="00DF42E6" w:rsidRDefault="00C32703" w:rsidP="00DF42E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symptoms of the virus include yellowing of the skin and eyes</w:t>
      </w:r>
      <w:r w:rsidR="003D084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jaundice, dark urine with extreme fatigue, </w:t>
      </w:r>
      <w:r w:rsidR="009B0F43">
        <w:rPr>
          <w:rFonts w:ascii="Times New Roman" w:hAnsi="Times New Roman" w:cs="Times New Roman"/>
        </w:rPr>
        <w:t xml:space="preserve">nauseous feeling with vomiting and abdominal pain. The victims of this virus can develop acute liver failure with others contracting liver cirrhosis. The </w:t>
      </w:r>
      <w:r w:rsidR="00A46394">
        <w:rPr>
          <w:rFonts w:ascii="Times New Roman" w:hAnsi="Times New Roman" w:cs="Times New Roman"/>
        </w:rPr>
        <w:t xml:space="preserve">implication of </w:t>
      </w:r>
      <w:r w:rsidR="009B0F43">
        <w:rPr>
          <w:rFonts w:ascii="Times New Roman" w:hAnsi="Times New Roman" w:cs="Times New Roman"/>
        </w:rPr>
        <w:t>severe symptoms in low</w:t>
      </w:r>
      <w:r w:rsidR="003D0847">
        <w:rPr>
          <w:rFonts w:ascii="Times New Roman" w:hAnsi="Times New Roman" w:cs="Times New Roman"/>
        </w:rPr>
        <w:t>-</w:t>
      </w:r>
      <w:r w:rsidR="009B0F43">
        <w:rPr>
          <w:rFonts w:ascii="Times New Roman" w:hAnsi="Times New Roman" w:cs="Times New Roman"/>
        </w:rPr>
        <w:t xml:space="preserve">income settings often results </w:t>
      </w:r>
      <w:r w:rsidR="003D0847">
        <w:rPr>
          <w:rFonts w:ascii="Times New Roman" w:hAnsi="Times New Roman" w:cs="Times New Roman"/>
        </w:rPr>
        <w:t>in</w:t>
      </w:r>
      <w:r w:rsidR="009B0F43">
        <w:rPr>
          <w:rFonts w:ascii="Times New Roman" w:hAnsi="Times New Roman" w:cs="Times New Roman"/>
        </w:rPr>
        <w:t xml:space="preserve"> deaths within the first months of diagnosis</w:t>
      </w:r>
      <w:r w:rsidR="003D0847">
        <w:rPr>
          <w:rFonts w:ascii="Times New Roman" w:hAnsi="Times New Roman" w:cs="Times New Roman"/>
        </w:rPr>
        <w:t>,</w:t>
      </w:r>
      <w:r w:rsidR="009B0F43">
        <w:rPr>
          <w:rFonts w:ascii="Times New Roman" w:hAnsi="Times New Roman" w:cs="Times New Roman"/>
        </w:rPr>
        <w:t xml:space="preserve"> while others will endure to </w:t>
      </w:r>
      <w:r w:rsidR="0025007D">
        <w:rPr>
          <w:rFonts w:ascii="Times New Roman" w:hAnsi="Times New Roman" w:cs="Times New Roman"/>
        </w:rPr>
        <w:t>take</w:t>
      </w:r>
      <w:r w:rsidR="009B0F43">
        <w:rPr>
          <w:rFonts w:ascii="Times New Roman" w:hAnsi="Times New Roman" w:cs="Times New Roman"/>
        </w:rPr>
        <w:t xml:space="preserve"> dr</w:t>
      </w:r>
      <w:r w:rsidR="00183498">
        <w:rPr>
          <w:rFonts w:ascii="Times New Roman" w:hAnsi="Times New Roman" w:cs="Times New Roman"/>
        </w:rPr>
        <w:t xml:space="preserve">ugs for the rest of their lives as is outlined by </w:t>
      </w:r>
      <w:r w:rsidR="00183498" w:rsidRPr="00183498">
        <w:rPr>
          <w:rFonts w:ascii="Times New Roman" w:hAnsi="Times New Roman" w:cs="Times New Roman"/>
        </w:rPr>
        <w:t>Terrault et al</w:t>
      </w:r>
      <w:r w:rsidR="00DF42E6">
        <w:rPr>
          <w:rFonts w:ascii="Times New Roman" w:hAnsi="Times New Roman" w:cs="Times New Roman"/>
        </w:rPr>
        <w:t xml:space="preserve">. </w:t>
      </w:r>
      <w:r w:rsidR="00183498">
        <w:rPr>
          <w:rFonts w:ascii="Times New Roman" w:hAnsi="Times New Roman" w:cs="Times New Roman"/>
        </w:rPr>
        <w:t>(2018</w:t>
      </w:r>
      <w:r w:rsidR="00183498" w:rsidRPr="00183498">
        <w:rPr>
          <w:rFonts w:ascii="Times New Roman" w:hAnsi="Times New Roman" w:cs="Times New Roman"/>
        </w:rPr>
        <w:t>)</w:t>
      </w:r>
      <w:r w:rsidR="00DF42E6">
        <w:rPr>
          <w:rFonts w:ascii="Times New Roman" w:hAnsi="Times New Roman" w:cs="Times New Roman"/>
        </w:rPr>
        <w:t>.</w:t>
      </w:r>
    </w:p>
    <w:p w14:paraId="12D4F843" w14:textId="704631E8" w:rsidR="00DF42E6" w:rsidRDefault="0025007D" w:rsidP="00DF42E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virus </w:t>
      </w:r>
      <w:r w:rsidR="00396131">
        <w:rPr>
          <w:rFonts w:ascii="Times New Roman" w:hAnsi="Times New Roman" w:cs="Times New Roman"/>
        </w:rPr>
        <w:t>was largely prevalent before</w:t>
      </w:r>
      <w:r>
        <w:rPr>
          <w:rFonts w:ascii="Times New Roman" w:hAnsi="Times New Roman" w:cs="Times New Roman"/>
        </w:rPr>
        <w:t xml:space="preserve"> </w:t>
      </w:r>
      <w:r w:rsidR="003D084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invention was made on the vaccine. </w:t>
      </w:r>
      <w:r w:rsidR="000C6BF3">
        <w:rPr>
          <w:rFonts w:ascii="Times New Roman" w:hAnsi="Times New Roman" w:cs="Times New Roman"/>
        </w:rPr>
        <w:t>The World Health Organization (</w:t>
      </w:r>
      <w:r>
        <w:rPr>
          <w:rFonts w:ascii="Times New Roman" w:hAnsi="Times New Roman" w:cs="Times New Roman"/>
        </w:rPr>
        <w:t>WHO</w:t>
      </w:r>
      <w:r w:rsidR="000C6BF3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reports </w:t>
      </w:r>
      <w:r w:rsidR="00396131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="00396131">
        <w:rPr>
          <w:rFonts w:ascii="Times New Roman" w:hAnsi="Times New Roman" w:cs="Times New Roman"/>
        </w:rPr>
        <w:t>vaccine</w:t>
      </w:r>
      <w:r w:rsidR="003D0847">
        <w:rPr>
          <w:rFonts w:ascii="Times New Roman" w:hAnsi="Times New Roman" w:cs="Times New Roman"/>
        </w:rPr>
        <w:t xml:space="preserve"> presently</w:t>
      </w:r>
      <w:r w:rsidR="00396131">
        <w:rPr>
          <w:rFonts w:ascii="Times New Roman" w:hAnsi="Times New Roman" w:cs="Times New Roman"/>
        </w:rPr>
        <w:t xml:space="preserve"> as</w:t>
      </w:r>
      <w:r>
        <w:rPr>
          <w:rFonts w:ascii="Times New Roman" w:hAnsi="Times New Roman" w:cs="Times New Roman"/>
        </w:rPr>
        <w:t xml:space="preserve"> a </w:t>
      </w:r>
      <w:r w:rsidR="00396131">
        <w:rPr>
          <w:rFonts w:ascii="Times New Roman" w:hAnsi="Times New Roman" w:cs="Times New Roman"/>
        </w:rPr>
        <w:t>safe and effective o</w:t>
      </w:r>
      <w:r w:rsidRPr="0025007D">
        <w:rPr>
          <w:rFonts w:ascii="Times New Roman" w:hAnsi="Times New Roman" w:cs="Times New Roman"/>
        </w:rPr>
        <w:t>ne that offers a 98-100%</w:t>
      </w:r>
      <w:r>
        <w:rPr>
          <w:rFonts w:ascii="Times New Roman" w:hAnsi="Times New Roman" w:cs="Times New Roman"/>
        </w:rPr>
        <w:t xml:space="preserve"> prevention of further infections. This is a significant change compared to </w:t>
      </w:r>
      <w:r w:rsidR="003D084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years before 2015. Hepatitis B virus can be treated by using repressive drugs such as Tenofovir or E</w:t>
      </w:r>
      <w:r w:rsidRPr="0025007D">
        <w:rPr>
          <w:rFonts w:ascii="Times New Roman" w:hAnsi="Times New Roman" w:cs="Times New Roman"/>
        </w:rPr>
        <w:t>ntecavir</w:t>
      </w:r>
      <w:r>
        <w:rPr>
          <w:rFonts w:ascii="Times New Roman" w:hAnsi="Times New Roman" w:cs="Times New Roman"/>
        </w:rPr>
        <w:t xml:space="preserve"> that effective</w:t>
      </w:r>
      <w:r w:rsidR="003D0847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 xml:space="preserve"> reduces the replication of the virus.</w:t>
      </w:r>
      <w:r w:rsidR="00183498">
        <w:rPr>
          <w:rFonts w:ascii="Times New Roman" w:hAnsi="Times New Roman" w:cs="Times New Roman"/>
        </w:rPr>
        <w:t xml:space="preserve"> In addition to treatment, the recommended age for taking the vaccine should </w:t>
      </w:r>
      <w:r w:rsidR="00183498">
        <w:rPr>
          <w:rFonts w:ascii="Times New Roman" w:hAnsi="Times New Roman" w:cs="Times New Roman"/>
        </w:rPr>
        <w:lastRenderedPageBreak/>
        <w:t>be immediately after birth, preferably 24 hours after. The effect of taking the vaccines last</w:t>
      </w:r>
      <w:r w:rsidR="003D0847">
        <w:rPr>
          <w:rFonts w:ascii="Times New Roman" w:hAnsi="Times New Roman" w:cs="Times New Roman"/>
        </w:rPr>
        <w:t>s</w:t>
      </w:r>
      <w:r w:rsidR="00183498">
        <w:rPr>
          <w:rFonts w:ascii="Times New Roman" w:hAnsi="Times New Roman" w:cs="Times New Roman"/>
        </w:rPr>
        <w:t xml:space="preserve"> </w:t>
      </w:r>
      <w:r w:rsidR="003D0847">
        <w:rPr>
          <w:rFonts w:ascii="Times New Roman" w:hAnsi="Times New Roman" w:cs="Times New Roman"/>
        </w:rPr>
        <w:t>for</w:t>
      </w:r>
      <w:r w:rsidR="00183498">
        <w:rPr>
          <w:rFonts w:ascii="Times New Roman" w:hAnsi="Times New Roman" w:cs="Times New Roman"/>
        </w:rPr>
        <w:t xml:space="preserve"> up to 20 years of completing the three scheduling phases</w:t>
      </w:r>
      <w:r w:rsidR="003D0847">
        <w:rPr>
          <w:rFonts w:ascii="Times New Roman" w:hAnsi="Times New Roman" w:cs="Times New Roman"/>
        </w:rPr>
        <w:t>. O</w:t>
      </w:r>
      <w:r w:rsidR="00183498">
        <w:rPr>
          <w:rFonts w:ascii="Times New Roman" w:hAnsi="Times New Roman" w:cs="Times New Roman"/>
        </w:rPr>
        <w:t>r</w:t>
      </w:r>
      <w:r w:rsidR="003D0847">
        <w:rPr>
          <w:rFonts w:ascii="Times New Roman" w:hAnsi="Times New Roman" w:cs="Times New Roman"/>
        </w:rPr>
        <w:t>,</w:t>
      </w:r>
      <w:r w:rsidR="00183498">
        <w:rPr>
          <w:rFonts w:ascii="Times New Roman" w:hAnsi="Times New Roman" w:cs="Times New Roman"/>
        </w:rPr>
        <w:t xml:space="preserve"> in some cases</w:t>
      </w:r>
      <w:r w:rsidR="003D0847">
        <w:rPr>
          <w:rFonts w:ascii="Times New Roman" w:hAnsi="Times New Roman" w:cs="Times New Roman"/>
        </w:rPr>
        <w:t>,</w:t>
      </w:r>
      <w:r w:rsidR="00183498">
        <w:rPr>
          <w:rFonts w:ascii="Times New Roman" w:hAnsi="Times New Roman" w:cs="Times New Roman"/>
        </w:rPr>
        <w:t xml:space="preserve"> it takes life-long of medication.</w:t>
      </w:r>
    </w:p>
    <w:p w14:paraId="4DC77213" w14:textId="77777777" w:rsidR="003D0847" w:rsidRDefault="003D0847" w:rsidP="00120E2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427890" w14:textId="07406DF8" w:rsidR="00DF42E6" w:rsidRDefault="00D4621D" w:rsidP="00120E2E">
      <w:pPr>
        <w:spacing w:line="480" w:lineRule="auto"/>
        <w:jc w:val="center"/>
        <w:rPr>
          <w:rFonts w:ascii="Times New Roman" w:hAnsi="Times New Roman" w:cs="Times New Roman"/>
        </w:rPr>
      </w:pPr>
      <w:r w:rsidRPr="002E2161">
        <w:rPr>
          <w:rFonts w:ascii="Times New Roman" w:hAnsi="Times New Roman" w:cs="Times New Roman"/>
        </w:rPr>
        <w:lastRenderedPageBreak/>
        <w:t>References</w:t>
      </w:r>
    </w:p>
    <w:p w14:paraId="0B4F24F0" w14:textId="77777777" w:rsidR="00120E2E" w:rsidRDefault="00120E2E" w:rsidP="00120E2E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2E2161">
        <w:rPr>
          <w:rFonts w:ascii="Times New Roman" w:hAnsi="Times New Roman" w:cs="Times New Roman"/>
        </w:rPr>
        <w:t>Terrault, N. A., Bzowej, N. H., Chang, K. M., Hwang, J. P., Jonas, M. M., &amp; Murad, M. H. (2016). A ASLD guidelines for treatment of chronic hepatitis B. Hepatology, 63(1), 261-283.</w:t>
      </w:r>
    </w:p>
    <w:p w14:paraId="7648C93A" w14:textId="77777777" w:rsidR="00120E2E" w:rsidRPr="002E2161" w:rsidRDefault="00120E2E" w:rsidP="00120E2E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2E2161">
        <w:rPr>
          <w:rFonts w:ascii="Times New Roman" w:hAnsi="Times New Roman" w:cs="Times New Roman"/>
        </w:rPr>
        <w:t>Terrault, N. A., Lok, A. S., McMahon, B. J., Chang, K. M., Hwang, J. P., Jonas, M. M., ... &amp; Wong, J. B. (2018). Update on prevention, diagnosis, and treatment of chronic hepatitis B: AASLD 2018 hepatitis B guidance. Hepatology, 67(4), 1560-1599.</w:t>
      </w:r>
    </w:p>
    <w:sectPr w:rsidR="00120E2E" w:rsidRPr="002E2161" w:rsidSect="00A4639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2242E" w14:textId="77777777" w:rsidR="005C4EBC" w:rsidRDefault="005C4EBC" w:rsidP="00A46394">
      <w:pPr>
        <w:spacing w:after="0" w:line="240" w:lineRule="auto"/>
      </w:pPr>
      <w:r>
        <w:separator/>
      </w:r>
    </w:p>
  </w:endnote>
  <w:endnote w:type="continuationSeparator" w:id="0">
    <w:p w14:paraId="50CEF548" w14:textId="77777777" w:rsidR="005C4EBC" w:rsidRDefault="005C4EBC" w:rsidP="00A46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B3A73D" w14:textId="77777777" w:rsidR="005C4EBC" w:rsidRDefault="005C4EBC" w:rsidP="00A46394">
      <w:pPr>
        <w:spacing w:after="0" w:line="240" w:lineRule="auto"/>
      </w:pPr>
      <w:r>
        <w:separator/>
      </w:r>
    </w:p>
  </w:footnote>
  <w:footnote w:type="continuationSeparator" w:id="0">
    <w:p w14:paraId="629E2515" w14:textId="77777777" w:rsidR="005C4EBC" w:rsidRDefault="005C4EBC" w:rsidP="00A46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9080048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DBCD72" w14:textId="219215F2" w:rsidR="00A46394" w:rsidRPr="00EB56EE" w:rsidRDefault="00A46394" w:rsidP="00EB56EE">
        <w:pPr>
          <w:pStyle w:val="Header"/>
          <w:jc w:val="right"/>
          <w:rPr>
            <w:rFonts w:ascii="Times New Roman" w:hAnsi="Times New Roman" w:cs="Times New Roman"/>
          </w:rPr>
        </w:pPr>
        <w:r w:rsidRPr="00EB56EE">
          <w:rPr>
            <w:rFonts w:ascii="Times New Roman" w:hAnsi="Times New Roman" w:cs="Times New Roman"/>
          </w:rPr>
          <w:t>THE HEPATITIS B VACCIN</w:t>
        </w:r>
        <w:r w:rsidR="00EB56EE" w:rsidRPr="00EB56EE">
          <w:rPr>
            <w:rFonts w:ascii="Times New Roman" w:hAnsi="Times New Roman" w:cs="Times New Roman"/>
          </w:rPr>
          <w:t>E</w:t>
        </w:r>
        <w:r w:rsidR="00EB56EE">
          <w:rPr>
            <w:rFonts w:ascii="Times New Roman" w:hAnsi="Times New Roman" w:cs="Times New Roman"/>
          </w:rPr>
          <w:tab/>
        </w:r>
        <w:r w:rsidR="00EB56EE">
          <w:rPr>
            <w:rFonts w:ascii="Times New Roman" w:hAnsi="Times New Roman" w:cs="Times New Roman"/>
          </w:rPr>
          <w:tab/>
        </w:r>
        <w:r w:rsidRPr="00EB56EE">
          <w:rPr>
            <w:rFonts w:ascii="Times New Roman" w:hAnsi="Times New Roman" w:cs="Times New Roman"/>
          </w:rPr>
          <w:fldChar w:fldCharType="begin"/>
        </w:r>
        <w:r w:rsidRPr="00EB56EE">
          <w:rPr>
            <w:rFonts w:ascii="Times New Roman" w:hAnsi="Times New Roman" w:cs="Times New Roman"/>
          </w:rPr>
          <w:instrText xml:space="preserve"> PAGE   \* MERGEFORMAT </w:instrText>
        </w:r>
        <w:r w:rsidRPr="00EB56EE">
          <w:rPr>
            <w:rFonts w:ascii="Times New Roman" w:hAnsi="Times New Roman" w:cs="Times New Roman"/>
          </w:rPr>
          <w:fldChar w:fldCharType="separate"/>
        </w:r>
        <w:r w:rsidR="004C2F2C" w:rsidRPr="00EB56EE">
          <w:rPr>
            <w:rFonts w:ascii="Times New Roman" w:hAnsi="Times New Roman" w:cs="Times New Roman"/>
            <w:noProof/>
          </w:rPr>
          <w:t>2</w:t>
        </w:r>
        <w:r w:rsidRPr="00EB56E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8F101" w14:textId="38534E36" w:rsidR="00A46394" w:rsidRPr="00EB56EE" w:rsidRDefault="00A46394" w:rsidP="00FA7C01">
    <w:pPr>
      <w:pStyle w:val="Header"/>
      <w:spacing w:line="480" w:lineRule="auto"/>
      <w:rPr>
        <w:rFonts w:ascii="Times New Roman" w:hAnsi="Times New Roman" w:cs="Times New Roman"/>
      </w:rPr>
    </w:pPr>
    <w:r w:rsidRPr="00EB56EE">
      <w:rPr>
        <w:rFonts w:ascii="Times New Roman" w:hAnsi="Times New Roman" w:cs="Times New Roman"/>
      </w:rPr>
      <w:t xml:space="preserve">Running Head: THE HEPATITIS B VACCINE                                                                                       </w:t>
    </w:r>
    <w:sdt>
      <w:sdtPr>
        <w:rPr>
          <w:rFonts w:ascii="Times New Roman" w:hAnsi="Times New Roman" w:cs="Times New Roman"/>
        </w:rPr>
        <w:id w:val="-9326689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B56EE">
          <w:rPr>
            <w:rFonts w:ascii="Times New Roman" w:hAnsi="Times New Roman" w:cs="Times New Roman"/>
          </w:rPr>
          <w:fldChar w:fldCharType="begin"/>
        </w:r>
        <w:r w:rsidRPr="00EB56EE">
          <w:rPr>
            <w:rFonts w:ascii="Times New Roman" w:hAnsi="Times New Roman" w:cs="Times New Roman"/>
          </w:rPr>
          <w:instrText xml:space="preserve"> PAGE   \* MERGEFORMAT </w:instrText>
        </w:r>
        <w:r w:rsidRPr="00EB56EE">
          <w:rPr>
            <w:rFonts w:ascii="Times New Roman" w:hAnsi="Times New Roman" w:cs="Times New Roman"/>
          </w:rPr>
          <w:fldChar w:fldCharType="separate"/>
        </w:r>
        <w:r w:rsidR="004C2F2C" w:rsidRPr="00EB56EE">
          <w:rPr>
            <w:rFonts w:ascii="Times New Roman" w:hAnsi="Times New Roman" w:cs="Times New Roman"/>
            <w:noProof/>
          </w:rPr>
          <w:t>1</w:t>
        </w:r>
        <w:r w:rsidRPr="00EB56EE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2NDM1MTMxMbY0MrNU0lEKTi0uzszPAykwrAUAXO9ETywAAAA="/>
  </w:docVars>
  <w:rsids>
    <w:rsidRoot w:val="00D4621D"/>
    <w:rsid w:val="000C6BF3"/>
    <w:rsid w:val="00120E2E"/>
    <w:rsid w:val="00126182"/>
    <w:rsid w:val="00181989"/>
    <w:rsid w:val="00183498"/>
    <w:rsid w:val="001F2F29"/>
    <w:rsid w:val="0025007D"/>
    <w:rsid w:val="002E2161"/>
    <w:rsid w:val="00396131"/>
    <w:rsid w:val="003D0847"/>
    <w:rsid w:val="003F5682"/>
    <w:rsid w:val="004C2F2C"/>
    <w:rsid w:val="005C4EBC"/>
    <w:rsid w:val="007D6EA3"/>
    <w:rsid w:val="00904063"/>
    <w:rsid w:val="009B0F43"/>
    <w:rsid w:val="00A46394"/>
    <w:rsid w:val="00C32703"/>
    <w:rsid w:val="00C9418F"/>
    <w:rsid w:val="00D4621D"/>
    <w:rsid w:val="00DF42E6"/>
    <w:rsid w:val="00DF4831"/>
    <w:rsid w:val="00E55B7B"/>
    <w:rsid w:val="00EB56EE"/>
    <w:rsid w:val="00F520A7"/>
    <w:rsid w:val="00FA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A7AB0"/>
  <w15:docId w15:val="{1F32EADA-A39F-4B50-9A27-8B0188C7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394"/>
  </w:style>
  <w:style w:type="paragraph" w:styleId="Footer">
    <w:name w:val="footer"/>
    <w:basedOn w:val="Normal"/>
    <w:link w:val="FooterChar"/>
    <w:uiPriority w:val="99"/>
    <w:unhideWhenUsed/>
    <w:rsid w:val="00A46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10</cp:revision>
  <dcterms:created xsi:type="dcterms:W3CDTF">2020-05-30T10:56:00Z</dcterms:created>
  <dcterms:modified xsi:type="dcterms:W3CDTF">2020-05-30T13:05:00Z</dcterms:modified>
</cp:coreProperties>
</file>